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Политика конфиденциальности сайта Skt-safety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Дата вступления в силу: </w:t>
      </w:r>
      <w:r>
        <w:rPr>
          <w:rFonts w:ascii="Times New Roman" w:hAnsi="Times New Roman"/>
          <w:color w:val="000000"/>
          <w:sz w:val="28"/>
          <w:szCs w:val="28"/>
        </w:rPr>
        <w:t>15.12.2024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Сайт Skt-safety (далее — «Сайт») уважает право на конфиденциальность своих пользователей и обязуется защищать их персональные данные. Настоящая Политика конфиденциальности описывает, какие данные мы собираем, как их используем и защищаем.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Сбор персональных данных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собираем следующие данные:</w:t>
        <w:br/>
        <w:t>- ФИО — для идентификации пользователя;</w:t>
        <w:br/>
        <w:t>- Номер телефона — для связи с пользователем;</w:t>
        <w:br/>
        <w:t>- Электронная почта — для отправки уведомлений, подтверждений и другой информации;</w:t>
        <w:br/>
        <w:t>- Информация о покупке — для обработки заказов и доставки.</w:t>
        <w:br/>
        <w:br/>
        <w:t>Данные могут быть предоставлены пользователями добровольно при заполнении форм на сайте, включая формы для консультации или оформления заказа.</w:t>
        <w:br/>
        <w:br/>
        <w:t>Мы также можем автоматически собирать техническую информацию, такую как:</w:t>
        <w:br/>
        <w:t>- IP-адрес;</w:t>
        <w:br/>
        <w:t>- Тип браузера и устройства;</w:t>
        <w:br/>
        <w:t>- Время посещения и страницы, которые вы просматриваете.</w:t>
        <w:br/>
        <w:br/>
        <w:t>Эти данные используются для аналитики и улучшения работы сайта.</w:t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Цели обработки персональных данных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используем персональные данные для:</w:t>
        <w:br/>
        <w:t>- Оказания услуг и выполнения обязательств перед пользователями;</w:t>
        <w:br/>
        <w:t>- Связи с пользователями для уточнения информации о заказах или консультациях;</w:t>
        <w:br/>
        <w:t>- Отправки информационных и рекламных материалов (с согласия пользователя);</w:t>
        <w:br/>
        <w:t>- Улучшения качества предоставляемых услуг;</w:t>
        <w:br/>
        <w:t>- Проведения аналитики и статистики.</w:t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Правовые основания для обработки данных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обрабатываем данные на основании:</w:t>
        <w:br/>
        <w:t>- Согласия пользователя, предоставленного при заполнении форм на сайте;</w:t>
        <w:br/>
        <w:t>- Необходимости выполнения договора (например, обработки заказа);</w:t>
        <w:br/>
        <w:t>- Соблюдения требований законодательства.</w:t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Хранение и защита данных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принимаем все необходимые организационные и технические меры для защиты персональных данных пользователей от несанкционированного доступа, изменения, раскрытия или уничтожения. К таким мерам относятся:</w:t>
        <w:br/>
        <w:t>- Использование защищенных серверов и шифрования данных;</w:t>
        <w:br/>
        <w:t>- Ограничение доступа к данным только уполномоченным сотрудникам;</w:t>
        <w:br/>
        <w:t>- Регулярное обновление программного обеспечения и мониторинг систем безопасности.</w:t>
        <w:br/>
        <w:br/>
        <w:t>Данные хранятся не дольше, чем это необходимо для достижения целей обработки, или в течение срока, установленного законодательством.</w:t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Передача данных третьим лицам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не передаем персональные данные пользователей третьим лицам, за исключением случаев:</w:t>
        <w:br/>
        <w:t>- Когда это необходимо для выполнения заказа (например, передача данных курьерской службе);</w:t>
        <w:br/>
        <w:t>- Когда этого требует законодательство;</w:t>
        <w:br/>
        <w:t>- В случае привлечения сторонних подрядчиков для предоставления услуг (например, хостинг-провайдеров), при условии соблюдения конфиденциальности.</w:t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Использование файлов cookie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используем файлы cookie для:</w:t>
        <w:br/>
        <w:t>- Обеспечения корректной работы сайта;</w:t>
        <w:br/>
        <w:t>- Анализа поведения пользователей на сайте;</w:t>
        <w:br/>
        <w:t>- Предоставления персонализированного контента и рекламы.</w:t>
        <w:br/>
        <w:br/>
        <w:t>Пользователи могут управлять настройками cookie через свой браузер.</w:t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Права пользователей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Пользователи имеют право:</w:t>
        <w:br/>
        <w:t>- Запрашивать информацию о своих персональных данных, которые мы храним;</w:t>
        <w:br/>
        <w:t>- Требовать изменения, удаления или ограничения обработки своих данных;</w:t>
        <w:br/>
        <w:t>- Отозвать согласие на обработку данных в любой момент;</w:t>
        <w:br/>
        <w:t>- Подать жалобу в уполномоченные органы, если считают, что их права нарушены.</w:t>
        <w:br/>
        <w:br/>
        <w:t>Для реализации своих прав пользователи могут связаться с нами по указанным ниже контактным данным.</w:t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Международная передача данных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данные передаются за пределы вашей страны, мы обеспечиваем соблюдение всех применимых норм и стандартов, включая использование стандартных договорных условий или иных правовых механизмов.</w:t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Изменения в Политике конфиденциальности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оставляем за собой право вносить изменения в настоящую Политику конфиденциальности. Обновленная версия будет доступна на этой странице с указанием даты последнего изменения. Пользователи обязаны периодически проверять эту страницу для ознакомления с актуальной редакцией.</w:t>
      </w:r>
    </w:p>
    <w:p>
      <w:pPr>
        <w:pStyle w:val="Heading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Контактная информация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у вас есть вопросы или пожелания, связанные с обработкой ваших персональных данных, вы можете связаться с нами:</w:t>
        <w:br/>
        <w:t xml:space="preserve">- Электронная почта: </w:t>
      </w:r>
      <w:r>
        <w:rPr>
          <w:rFonts w:ascii="Times New Roman" w:hAnsi="Times New Roman"/>
          <w:color w:val="000000"/>
          <w:sz w:val="28"/>
          <w:szCs w:val="28"/>
        </w:rPr>
        <w:t>zakaz@skt.com.kz</w:t>
      </w:r>
      <w:r>
        <w:rPr>
          <w:rFonts w:ascii="Times New Roman" w:hAnsi="Times New Roman"/>
          <w:color w:val="000000"/>
          <w:sz w:val="28"/>
          <w:szCs w:val="28"/>
        </w:rPr>
        <w:br/>
        <w:t>- Телефон: +7 747 215 9223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LibreOffice/7.6.6.3$MacOSX_X86_64 LibreOffice_project/d97b2716a9a4a2ce1391dee1765565ea469b0ae7</Application>
  <AppVersion>15.0000</AppVersion>
  <Pages>4</Pages>
  <Words>517</Words>
  <Characters>3521</Characters>
  <CharactersWithSpaces>4026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2024-12-15T00:25:47Z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